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23" w:rsidRPr="00F425AA" w:rsidRDefault="00BF4523" w:rsidP="00BF4523">
      <w:pPr>
        <w:snapToGrid w:val="0"/>
        <w:spacing w:line="580" w:lineRule="exact"/>
        <w:rPr>
          <w:rFonts w:ascii="仿宋_GB2312" w:eastAsia="仿宋_GB2312" w:hAnsi="黑体" w:hint="eastAsia"/>
          <w:sz w:val="32"/>
          <w:szCs w:val="32"/>
        </w:rPr>
      </w:pPr>
      <w:r w:rsidRPr="00F425AA">
        <w:rPr>
          <w:rFonts w:ascii="仿宋_GB2312" w:eastAsia="仿宋_GB2312" w:hAnsi="黑体" w:hint="eastAsia"/>
          <w:sz w:val="32"/>
          <w:szCs w:val="32"/>
        </w:rPr>
        <w:t>附件1-</w:t>
      </w:r>
      <w:r w:rsidR="007D15CC" w:rsidRPr="00F425AA">
        <w:rPr>
          <w:rFonts w:ascii="仿宋_GB2312" w:eastAsia="仿宋_GB2312" w:hAnsi="黑体" w:hint="eastAsia"/>
          <w:sz w:val="32"/>
          <w:szCs w:val="32"/>
        </w:rPr>
        <w:t>12</w:t>
      </w:r>
    </w:p>
    <w:p w:rsidR="00BF4523" w:rsidRPr="00A31A16" w:rsidRDefault="00BF4523" w:rsidP="00BF4523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t>电力整流器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BF4523" w:rsidRPr="00F425AA" w:rsidRDefault="006A4916" w:rsidP="00BF4523">
      <w:pPr>
        <w:snapToGrid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425AA">
        <w:rPr>
          <w:rFonts w:ascii="仿宋_GB2312" w:eastAsia="仿宋_GB2312" w:hint="eastAsia"/>
          <w:sz w:val="32"/>
          <w:szCs w:val="32"/>
        </w:rPr>
        <w:t>本次</w:t>
      </w:r>
      <w:r w:rsidR="00BF4523" w:rsidRPr="00F425AA">
        <w:rPr>
          <w:rFonts w:ascii="仿宋_GB2312" w:eastAsia="仿宋_GB2312" w:hint="eastAsia"/>
          <w:sz w:val="32"/>
          <w:szCs w:val="32"/>
        </w:rPr>
        <w:t>共抽查了</w:t>
      </w:r>
      <w:r w:rsidRPr="00F425AA">
        <w:rPr>
          <w:rFonts w:ascii="仿宋_GB2312" w:eastAsia="仿宋_GB2312" w:hAnsi="仿宋" w:cs="仿宋" w:hint="eastAsia"/>
          <w:sz w:val="28"/>
          <w:szCs w:val="28"/>
        </w:rPr>
        <w:t>辽宁、江苏、</w:t>
      </w:r>
      <w:r w:rsidR="00BF4523" w:rsidRPr="00F425AA">
        <w:rPr>
          <w:rFonts w:ascii="仿宋_GB2312" w:eastAsia="仿宋_GB2312" w:hAnsi="仿宋" w:cs="仿宋" w:hint="eastAsia"/>
          <w:sz w:val="28"/>
          <w:szCs w:val="28"/>
        </w:rPr>
        <w:t>浙江、</w:t>
      </w:r>
      <w:r w:rsidRPr="00F425AA">
        <w:rPr>
          <w:rFonts w:ascii="仿宋_GB2312" w:eastAsia="仿宋_GB2312" w:hAnsi="仿宋" w:cs="仿宋" w:hint="eastAsia"/>
          <w:sz w:val="28"/>
          <w:szCs w:val="28"/>
        </w:rPr>
        <w:t>安徽、</w:t>
      </w:r>
      <w:r w:rsidR="00BF4523" w:rsidRPr="00F425AA">
        <w:rPr>
          <w:rFonts w:ascii="仿宋_GB2312" w:eastAsia="仿宋_GB2312" w:hAnsi="仿宋" w:cs="仿宋" w:hint="eastAsia"/>
          <w:sz w:val="28"/>
          <w:szCs w:val="28"/>
        </w:rPr>
        <w:t>湖北、陕西</w:t>
      </w:r>
      <w:r w:rsidR="00BF4523" w:rsidRPr="00F425AA">
        <w:rPr>
          <w:rFonts w:ascii="仿宋_GB2312" w:eastAsia="仿宋_GB2312" w:hint="eastAsia"/>
          <w:sz w:val="32"/>
          <w:szCs w:val="32"/>
        </w:rPr>
        <w:t>等6个省14家企业生产的14批次电力整流器产品。</w:t>
      </w:r>
    </w:p>
    <w:p w:rsidR="00BF4523" w:rsidRPr="00F425AA" w:rsidRDefault="00BF4523" w:rsidP="00BF4523">
      <w:pPr>
        <w:snapToGrid w:val="0"/>
        <w:spacing w:line="580" w:lineRule="exact"/>
        <w:ind w:firstLineChars="200" w:firstLine="640"/>
        <w:rPr>
          <w:rFonts w:ascii="仿宋_GB2312" w:eastAsia="仿宋_GB2312" w:hAnsi="Courier New" w:hint="eastAsia"/>
          <w:sz w:val="32"/>
          <w:szCs w:val="32"/>
        </w:rPr>
      </w:pPr>
      <w:r w:rsidRPr="00F425AA">
        <w:rPr>
          <w:rFonts w:ascii="仿宋_GB2312" w:eastAsia="仿宋_GB2312" w:hAnsi="Courier New" w:hint="eastAsia"/>
          <w:sz w:val="32"/>
          <w:szCs w:val="32"/>
        </w:rPr>
        <w:t>本次抽查依据JB/T 8949.2-2013《普通整流管  第2部分：平板形器件》、JB/T 8950.2-2013《普通晶闸管 第2部分：平板形器件》、JB/T 7624-2</w:t>
      </w:r>
      <w:bookmarkStart w:id="0" w:name="_GoBack"/>
      <w:bookmarkEnd w:id="0"/>
      <w:r w:rsidRPr="00F425AA">
        <w:rPr>
          <w:rFonts w:ascii="仿宋_GB2312" w:eastAsia="仿宋_GB2312" w:hAnsi="Courier New" w:hint="eastAsia"/>
          <w:sz w:val="32"/>
          <w:szCs w:val="32"/>
        </w:rPr>
        <w:t>013《整流二极管测试方法》、JB/T 7626-2013《反向阻断三极晶闸管测试方法》、GB/T 4937-1995《半导体器件机械和气候试验方法》等标准的要求，</w:t>
      </w:r>
      <w:r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对</w:t>
      </w:r>
      <w:r w:rsidRPr="00F425AA">
        <w:rPr>
          <w:rFonts w:ascii="仿宋_GB2312" w:eastAsia="仿宋_GB2312" w:hint="eastAsia"/>
          <w:sz w:val="32"/>
          <w:szCs w:val="32"/>
        </w:rPr>
        <w:t>电力整流器</w:t>
      </w:r>
      <w:r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产品的</w:t>
      </w:r>
      <w:r w:rsidR="00A50BB8"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通态/正向电压VTM/VFM，维持电流IH，断态电压临界上升率dv/</w:t>
      </w:r>
      <w:proofErr w:type="spellStart"/>
      <w:r w:rsidR="00A50BB8"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dt</w:t>
      </w:r>
      <w:proofErr w:type="spellEnd"/>
      <w:r w:rsidR="00A50BB8"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，门极触发电流和门极触发电压IGT和VGT，关断时间</w:t>
      </w:r>
      <w:proofErr w:type="spellStart"/>
      <w:r w:rsidR="00A50BB8"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tq</w:t>
      </w:r>
      <w:proofErr w:type="spellEnd"/>
      <w:r w:rsidR="00A50BB8"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，门极控制开通时间</w:t>
      </w:r>
      <w:proofErr w:type="spellStart"/>
      <w:r w:rsidR="00A50BB8"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tgt</w:t>
      </w:r>
      <w:proofErr w:type="spellEnd"/>
      <w:r w:rsidR="006A4916"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，</w:t>
      </w:r>
      <w:r w:rsidR="00A50BB8"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断态、反向重复峰值电压IDRM和IRRM，通态/正向（不重复）浪涌电流，通电流临界上升率di/</w:t>
      </w:r>
      <w:proofErr w:type="spellStart"/>
      <w:r w:rsidR="00A50BB8"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dt</w:t>
      </w:r>
      <w:proofErr w:type="spellEnd"/>
      <w:r w:rsidR="006A4916"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，</w:t>
      </w:r>
      <w:r w:rsidR="00A50BB8"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温度变化继之密封</w:t>
      </w:r>
      <w:r w:rsidR="006A4916"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，</w:t>
      </w:r>
      <w:r w:rsidR="00A50BB8" w:rsidRPr="00F425AA">
        <w:rPr>
          <w:rFonts w:ascii="仿宋_GB2312" w:eastAsia="仿宋_GB2312" w:hAnsi="方正仿宋简体" w:cs="方正仿宋简体" w:hint="eastAsia"/>
          <w:bCs/>
          <w:color w:val="000000"/>
          <w:sz w:val="32"/>
          <w:szCs w:val="32"/>
        </w:rPr>
        <w:t>冲击等11个项目</w:t>
      </w:r>
      <w:r w:rsidRPr="00F425AA">
        <w:rPr>
          <w:rFonts w:ascii="仿宋_GB2312" w:eastAsia="仿宋_GB2312" w:hAnsi="Courier New" w:hint="eastAsia"/>
          <w:sz w:val="32"/>
          <w:szCs w:val="32"/>
        </w:rPr>
        <w:t>进行了检验。</w:t>
      </w:r>
    </w:p>
    <w:p w:rsidR="00462E6C" w:rsidRPr="00F425AA" w:rsidRDefault="00BF4523" w:rsidP="006A4916">
      <w:pPr>
        <w:snapToGrid w:val="0"/>
        <w:spacing w:line="580" w:lineRule="exact"/>
        <w:ind w:firstLine="570"/>
        <w:rPr>
          <w:rFonts w:ascii="仿宋_GB2312" w:eastAsia="仿宋_GB2312" w:hint="eastAsia"/>
        </w:rPr>
      </w:pPr>
      <w:r w:rsidRPr="00F425AA">
        <w:rPr>
          <w:rFonts w:ascii="仿宋_GB2312" w:eastAsia="仿宋_GB2312" w:hAnsi="Courier New" w:hint="eastAsia"/>
          <w:sz w:val="32"/>
          <w:szCs w:val="32"/>
        </w:rPr>
        <w:t>抽查的14批次</w:t>
      </w:r>
      <w:r w:rsidR="006A4916" w:rsidRPr="00F425AA">
        <w:rPr>
          <w:rFonts w:ascii="仿宋_GB2312" w:eastAsia="仿宋_GB2312" w:hint="eastAsia"/>
          <w:sz w:val="32"/>
          <w:szCs w:val="32"/>
        </w:rPr>
        <w:t>电力整流器</w:t>
      </w:r>
      <w:r w:rsidRPr="00F425AA">
        <w:rPr>
          <w:rFonts w:ascii="仿宋_GB2312" w:eastAsia="仿宋_GB2312" w:hAnsi="Courier New" w:hint="eastAsia"/>
          <w:sz w:val="32"/>
          <w:szCs w:val="32"/>
        </w:rPr>
        <w:t>产品</w:t>
      </w:r>
      <w:r w:rsidR="006A4916" w:rsidRPr="00F425AA">
        <w:rPr>
          <w:rFonts w:ascii="仿宋_GB2312" w:eastAsia="仿宋_GB2312" w:hAnsi="Courier New" w:hint="eastAsia"/>
          <w:sz w:val="32"/>
          <w:szCs w:val="32"/>
        </w:rPr>
        <w:t>全部</w:t>
      </w:r>
      <w:r w:rsidRPr="00F425AA">
        <w:rPr>
          <w:rFonts w:ascii="仿宋_GB2312" w:eastAsia="仿宋_GB2312" w:hAnsi="Courier New" w:hint="eastAsia"/>
          <w:sz w:val="32"/>
          <w:szCs w:val="32"/>
        </w:rPr>
        <w:t>符合标准的规定。</w:t>
      </w:r>
      <w:r w:rsidRPr="00F425AA">
        <w:rPr>
          <w:rFonts w:ascii="仿宋_GB2312" w:eastAsia="仿宋_GB2312" w:hAnsi="黑体" w:hint="eastAsia"/>
          <w:sz w:val="32"/>
          <w:szCs w:val="32"/>
        </w:rPr>
        <w:t>具体</w:t>
      </w:r>
      <w:r w:rsidRPr="00F425AA">
        <w:rPr>
          <w:rFonts w:ascii="仿宋_GB2312" w:eastAsia="仿宋_GB2312" w:hAnsi="华文仿宋" w:hint="eastAsia"/>
          <w:sz w:val="32"/>
          <w:szCs w:val="32"/>
        </w:rPr>
        <w:t>抽查结果见附表1-</w:t>
      </w:r>
      <w:r w:rsidR="007D15CC" w:rsidRPr="00F425AA">
        <w:rPr>
          <w:rFonts w:ascii="仿宋_GB2312" w:eastAsia="仿宋_GB2312" w:hAnsi="华文仿宋" w:hint="eastAsia"/>
          <w:sz w:val="32"/>
          <w:szCs w:val="32"/>
        </w:rPr>
        <w:t>12</w:t>
      </w:r>
      <w:r w:rsidRPr="00F425AA">
        <w:rPr>
          <w:rFonts w:ascii="仿宋_GB2312" w:eastAsia="仿宋_GB2312" w:hAnsi="华文仿宋" w:hint="eastAsia"/>
          <w:sz w:val="32"/>
          <w:szCs w:val="32"/>
        </w:rPr>
        <w:t>。</w:t>
      </w:r>
    </w:p>
    <w:sectPr w:rsidR="00462E6C" w:rsidRPr="00F425AA" w:rsidSect="00FD092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270" w:rsidRDefault="002E1270" w:rsidP="006A4916">
      <w:r>
        <w:separator/>
      </w:r>
    </w:p>
  </w:endnote>
  <w:endnote w:type="continuationSeparator" w:id="0">
    <w:p w:rsidR="002E1270" w:rsidRDefault="002E1270" w:rsidP="006A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270" w:rsidRDefault="002E1270" w:rsidP="006A4916">
      <w:r>
        <w:separator/>
      </w:r>
    </w:p>
  </w:footnote>
  <w:footnote w:type="continuationSeparator" w:id="0">
    <w:p w:rsidR="002E1270" w:rsidRDefault="002E1270" w:rsidP="006A49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523"/>
    <w:rsid w:val="00152066"/>
    <w:rsid w:val="001F2396"/>
    <w:rsid w:val="002E1270"/>
    <w:rsid w:val="00462E6C"/>
    <w:rsid w:val="006A4916"/>
    <w:rsid w:val="007D15CC"/>
    <w:rsid w:val="008625C1"/>
    <w:rsid w:val="008E70BD"/>
    <w:rsid w:val="00A50BB8"/>
    <w:rsid w:val="00AE6E44"/>
    <w:rsid w:val="00B83C45"/>
    <w:rsid w:val="00BF4523"/>
    <w:rsid w:val="00D51DC5"/>
    <w:rsid w:val="00D75FEF"/>
    <w:rsid w:val="00DA546D"/>
    <w:rsid w:val="00E35D18"/>
    <w:rsid w:val="00F23DDE"/>
    <w:rsid w:val="00F4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uiPriority w:val="99"/>
    <w:qFormat/>
    <w:rsid w:val="00A50BB8"/>
    <w:rPr>
      <w:rFonts w:ascii="宋体" w:eastAsia="宋体" w:hAnsi="Courier New" w:cs="Times New Roman"/>
      <w:kern w:val="0"/>
      <w:sz w:val="20"/>
      <w:szCs w:val="20"/>
    </w:rPr>
  </w:style>
  <w:style w:type="paragraph" w:styleId="a3">
    <w:name w:val="Plain Text"/>
    <w:basedOn w:val="a"/>
    <w:link w:val="Char"/>
    <w:uiPriority w:val="99"/>
    <w:unhideWhenUsed/>
    <w:qFormat/>
    <w:rsid w:val="00A50BB8"/>
    <w:rPr>
      <w:rFonts w:ascii="宋体" w:hAnsi="Courier New"/>
      <w:kern w:val="0"/>
      <w:sz w:val="20"/>
      <w:szCs w:val="20"/>
    </w:rPr>
  </w:style>
  <w:style w:type="character" w:customStyle="1" w:styleId="Char1">
    <w:name w:val="纯文本 Char1"/>
    <w:basedOn w:val="a0"/>
    <w:uiPriority w:val="99"/>
    <w:semiHidden/>
    <w:rsid w:val="00A50BB8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6A4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A491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6A49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6A491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wangyue</dc:creator>
  <cp:keywords/>
  <dc:description/>
  <cp:lastModifiedBy>易祥榕</cp:lastModifiedBy>
  <cp:revision>10</cp:revision>
  <dcterms:created xsi:type="dcterms:W3CDTF">2018-11-29T03:09:00Z</dcterms:created>
  <dcterms:modified xsi:type="dcterms:W3CDTF">2018-12-12T07:10:00Z</dcterms:modified>
</cp:coreProperties>
</file>